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B002" w14:textId="77777777" w:rsidR="00D142BF" w:rsidRDefault="00D142BF" w:rsidP="00D142BF">
      <w:pPr>
        <w:ind w:firstLine="708"/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IZBORNO POVJERENSTVO </w:t>
      </w:r>
    </w:p>
    <w:p w14:paraId="275F3656" w14:textId="77777777" w:rsidR="00D142BF" w:rsidRDefault="00D142BF" w:rsidP="00CA1DBB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>ZA IZBOR ČLANOVA VIJEĆA MJESNIH ODBORA</w:t>
      </w:r>
    </w:p>
    <w:p w14:paraId="0AB45398" w14:textId="77777777" w:rsidR="00D142BF" w:rsidRDefault="00D142BF" w:rsidP="00CA1DBB">
      <w:pPr>
        <w:jc w:val="both"/>
        <w:rPr>
          <w:rFonts w:ascii="Arial" w:hAnsi="Arial" w:cs="Arial"/>
        </w:rPr>
      </w:pPr>
    </w:p>
    <w:p w14:paraId="42F7933C" w14:textId="17316326" w:rsidR="00D142BF" w:rsidRPr="00D142BF" w:rsidRDefault="00D142BF" w:rsidP="00D14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34073">
        <w:rPr>
          <w:rFonts w:ascii="Arial" w:hAnsi="Arial" w:cs="Arial"/>
        </w:rPr>
        <w:t>0</w:t>
      </w:r>
      <w:r w:rsidR="00D20F93">
        <w:rPr>
          <w:rFonts w:ascii="Arial" w:hAnsi="Arial" w:cs="Arial"/>
        </w:rPr>
        <w:t>12-02/24-01/6</w:t>
      </w:r>
    </w:p>
    <w:p w14:paraId="2ED8344C" w14:textId="04298044" w:rsidR="00D142BF" w:rsidRP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URBROJ: </w:t>
      </w:r>
      <w:r w:rsidR="00E34073">
        <w:rPr>
          <w:rFonts w:ascii="Arial" w:hAnsi="Arial" w:cs="Arial"/>
        </w:rPr>
        <w:t>21</w:t>
      </w:r>
      <w:r w:rsidR="00D20F93">
        <w:rPr>
          <w:rFonts w:ascii="Arial" w:hAnsi="Arial" w:cs="Arial"/>
        </w:rPr>
        <w:t>63-3-02-02-24-32</w:t>
      </w:r>
    </w:p>
    <w:p w14:paraId="375B16BC" w14:textId="192E06A1" w:rsidR="00D142BF" w:rsidRDefault="00D142BF" w:rsidP="00D142BF">
      <w:pPr>
        <w:jc w:val="both"/>
        <w:rPr>
          <w:rFonts w:ascii="Arial" w:hAnsi="Arial" w:cs="Arial"/>
        </w:rPr>
      </w:pPr>
      <w:r w:rsidRPr="00D142BF">
        <w:rPr>
          <w:rFonts w:ascii="Arial" w:hAnsi="Arial" w:cs="Arial"/>
        </w:rPr>
        <w:t xml:space="preserve">Buzet, </w:t>
      </w:r>
      <w:r w:rsidR="00DC6560">
        <w:rPr>
          <w:rFonts w:ascii="Arial" w:hAnsi="Arial" w:cs="Arial"/>
        </w:rPr>
        <w:t xml:space="preserve">2. prosinca 2024. </w:t>
      </w:r>
    </w:p>
    <w:p w14:paraId="3C83FCF1" w14:textId="77777777" w:rsidR="00D142BF" w:rsidRDefault="00D142BF" w:rsidP="00CA1DBB">
      <w:pPr>
        <w:jc w:val="both"/>
        <w:rPr>
          <w:rFonts w:ascii="Arial" w:hAnsi="Arial" w:cs="Arial"/>
        </w:rPr>
      </w:pPr>
    </w:p>
    <w:p w14:paraId="2E8B90CE" w14:textId="77777777" w:rsidR="00D142BF" w:rsidRDefault="00D142BF" w:rsidP="00CA1DBB">
      <w:pPr>
        <w:jc w:val="both"/>
        <w:rPr>
          <w:rFonts w:ascii="Arial" w:hAnsi="Arial" w:cs="Arial"/>
        </w:rPr>
      </w:pPr>
    </w:p>
    <w:p w14:paraId="3B3EEDDA" w14:textId="72646989" w:rsidR="00EE2572" w:rsidRPr="00D142BF" w:rsidRDefault="00D20F93" w:rsidP="00D142BF">
      <w:pPr>
        <w:ind w:firstLine="708"/>
        <w:jc w:val="both"/>
        <w:rPr>
          <w:rFonts w:ascii="Arial" w:hAnsi="Arial" w:cs="Arial"/>
        </w:rPr>
      </w:pPr>
      <w:r w:rsidRPr="00D20F93">
        <w:rPr>
          <w:rFonts w:ascii="Arial" w:hAnsi="Arial" w:cs="Arial"/>
        </w:rPr>
        <w:t>Na temelju članka 53. Zakona o lokalnim izborima (Narodne novine broj NN 144/12, 121/16, 98/19, 42/20, 144/20, 37/21) te članka 29. i  30. Odluke o izboru članova vijeća mjesnih odbora na području Grada Buzeta („Službene novine Grada Buzeta“, broj 9/2024),</w:t>
      </w:r>
      <w:r w:rsidR="009C478E">
        <w:rPr>
          <w:rFonts w:ascii="Arial" w:hAnsi="Arial" w:cs="Arial"/>
        </w:rPr>
        <w:t xml:space="preserve"> </w:t>
      </w:r>
      <w:r w:rsidR="00BD5E6C" w:rsidRPr="00D142BF">
        <w:rPr>
          <w:rFonts w:ascii="Arial" w:hAnsi="Arial" w:cs="Arial"/>
        </w:rPr>
        <w:t>I</w:t>
      </w:r>
      <w:r w:rsidR="00514BBC" w:rsidRPr="00D142BF">
        <w:rPr>
          <w:rFonts w:ascii="Arial" w:hAnsi="Arial" w:cs="Arial"/>
        </w:rPr>
        <w:t>zborno p</w:t>
      </w:r>
      <w:r w:rsidR="00EE2572" w:rsidRPr="00D142BF">
        <w:rPr>
          <w:rFonts w:ascii="Arial" w:hAnsi="Arial" w:cs="Arial"/>
        </w:rPr>
        <w:t xml:space="preserve">ovjerenstvo </w:t>
      </w:r>
      <w:r w:rsidR="00BD5E6C" w:rsidRPr="00D142BF">
        <w:rPr>
          <w:rFonts w:ascii="Arial" w:hAnsi="Arial" w:cs="Arial"/>
        </w:rPr>
        <w:t xml:space="preserve">za izbor članova vijeća mjesnih odbora </w:t>
      </w:r>
      <w:r w:rsidR="00EC5CC2">
        <w:rPr>
          <w:rFonts w:ascii="Arial" w:hAnsi="Arial" w:cs="Arial"/>
        </w:rPr>
        <w:t xml:space="preserve">(u nastavku: </w:t>
      </w:r>
      <w:r w:rsidR="000B7572">
        <w:rPr>
          <w:rFonts w:ascii="Arial" w:hAnsi="Arial" w:cs="Arial"/>
        </w:rPr>
        <w:t>i</w:t>
      </w:r>
      <w:r w:rsidR="00EC5CC2">
        <w:rPr>
          <w:rFonts w:ascii="Arial" w:hAnsi="Arial" w:cs="Arial"/>
        </w:rPr>
        <w:t xml:space="preserve">zborno povjerenstvo) </w:t>
      </w:r>
      <w:r w:rsidR="005379BE" w:rsidRPr="00D142BF">
        <w:rPr>
          <w:rFonts w:ascii="Arial" w:hAnsi="Arial" w:cs="Arial"/>
        </w:rPr>
        <w:t>dana</w:t>
      </w:r>
      <w:r w:rsidR="00BD5E6C" w:rsidRPr="00D142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D142BF" w:rsidRPr="00D142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prosinca</w:t>
      </w:r>
      <w:r w:rsidR="00D142BF" w:rsidRPr="00D142BF">
        <w:rPr>
          <w:rFonts w:ascii="Arial" w:hAnsi="Arial" w:cs="Arial"/>
        </w:rPr>
        <w:t xml:space="preserve"> </w:t>
      </w:r>
      <w:r w:rsidR="00692911" w:rsidRPr="00D142BF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692911" w:rsidRPr="00D142BF">
        <w:rPr>
          <w:rFonts w:ascii="Arial" w:hAnsi="Arial" w:cs="Arial"/>
        </w:rPr>
        <w:t xml:space="preserve">. </w:t>
      </w:r>
      <w:r w:rsidR="00EE2572" w:rsidRPr="00D142BF">
        <w:rPr>
          <w:rFonts w:ascii="Arial" w:hAnsi="Arial" w:cs="Arial"/>
        </w:rPr>
        <w:t>propisuje</w:t>
      </w:r>
    </w:p>
    <w:p w14:paraId="783794D1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075500DA" w14:textId="77777777" w:rsidR="00EE2572" w:rsidRPr="005379BE" w:rsidRDefault="00EE2572" w:rsidP="00EE2572">
      <w:pPr>
        <w:jc w:val="both"/>
        <w:rPr>
          <w:rFonts w:ascii="Arial" w:hAnsi="Arial" w:cs="Arial"/>
        </w:rPr>
      </w:pPr>
    </w:p>
    <w:p w14:paraId="630E6676" w14:textId="77777777" w:rsidR="00EE2572" w:rsidRPr="005379BE" w:rsidRDefault="00AC19FA" w:rsidP="00EE2572">
      <w:pPr>
        <w:pStyle w:val="Naslov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OBVEZATNE UPUTE BROJ MSGB-</w:t>
      </w:r>
      <w:r w:rsidR="00EE2572" w:rsidRPr="005379BE">
        <w:rPr>
          <w:rFonts w:ascii="Arial" w:hAnsi="Arial" w:cs="Arial"/>
          <w:sz w:val="28"/>
          <w:szCs w:val="28"/>
        </w:rPr>
        <w:t>VI</w:t>
      </w:r>
      <w:r w:rsidR="006E6E4D">
        <w:rPr>
          <w:rFonts w:ascii="Arial" w:hAnsi="Arial" w:cs="Arial"/>
          <w:sz w:val="28"/>
          <w:szCs w:val="28"/>
        </w:rPr>
        <w:t>I</w:t>
      </w:r>
    </w:p>
    <w:p w14:paraId="3A7DB0B5" w14:textId="77777777" w:rsidR="006E6E4D" w:rsidRDefault="00EE2572" w:rsidP="00EE2572">
      <w:pPr>
        <w:jc w:val="center"/>
        <w:rPr>
          <w:rFonts w:ascii="Arial" w:hAnsi="Arial" w:cs="Arial"/>
          <w:b/>
        </w:rPr>
      </w:pPr>
      <w:r w:rsidRPr="005379BE">
        <w:rPr>
          <w:rFonts w:ascii="Arial" w:hAnsi="Arial" w:cs="Arial"/>
          <w:b/>
        </w:rPr>
        <w:t xml:space="preserve">o </w:t>
      </w:r>
      <w:r w:rsidR="006E6E4D">
        <w:rPr>
          <w:rFonts w:ascii="Arial" w:hAnsi="Arial" w:cs="Arial"/>
          <w:b/>
        </w:rPr>
        <w:t xml:space="preserve">imenovanju članova biračkih odbora </w:t>
      </w:r>
    </w:p>
    <w:p w14:paraId="02F0E28E" w14:textId="77777777" w:rsidR="00EE2572" w:rsidRPr="005379BE" w:rsidRDefault="00EE2572" w:rsidP="00EE2572">
      <w:pPr>
        <w:jc w:val="center"/>
        <w:rPr>
          <w:rFonts w:ascii="Arial" w:hAnsi="Arial" w:cs="Arial"/>
          <w:b/>
        </w:rPr>
      </w:pPr>
    </w:p>
    <w:p w14:paraId="6E300A0B" w14:textId="77777777" w:rsidR="003040CC" w:rsidRDefault="00EE2572" w:rsidP="00EE2572">
      <w:pPr>
        <w:pStyle w:val="Tijeloteksta"/>
        <w:rPr>
          <w:rFonts w:ascii="Arial" w:hAnsi="Arial" w:cs="Arial"/>
        </w:rPr>
      </w:pPr>
      <w:r w:rsidRPr="005379BE">
        <w:rPr>
          <w:rFonts w:ascii="Arial" w:hAnsi="Arial" w:cs="Arial"/>
        </w:rPr>
        <w:tab/>
      </w:r>
      <w:r w:rsidR="002B155E">
        <w:rPr>
          <w:rFonts w:ascii="Arial" w:hAnsi="Arial" w:cs="Arial"/>
        </w:rPr>
        <w:t xml:space="preserve">1. </w:t>
      </w:r>
      <w:r w:rsidR="003040CC" w:rsidRPr="003040CC">
        <w:rPr>
          <w:rFonts w:ascii="Arial" w:hAnsi="Arial" w:cs="Arial"/>
        </w:rPr>
        <w:t xml:space="preserve">Birački odbori imenuju se za svako biračko mjesto radi neposredne i izravne provedbe glasovanja birača na biračkim mjestima te osiguranja pravovaljanosti i tajnosti glasovanja. </w:t>
      </w:r>
    </w:p>
    <w:p w14:paraId="43FE4B7F" w14:textId="77777777" w:rsidR="003040CC" w:rsidRDefault="003040CC" w:rsidP="00EE2572">
      <w:pPr>
        <w:pStyle w:val="Tijeloteksta"/>
        <w:rPr>
          <w:rFonts w:ascii="Arial" w:hAnsi="Arial" w:cs="Arial"/>
        </w:rPr>
      </w:pPr>
    </w:p>
    <w:p w14:paraId="0DA32F84" w14:textId="75CA1DB7" w:rsidR="003040CC" w:rsidRDefault="002B155E" w:rsidP="003040CC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040CC" w:rsidRPr="003040CC">
        <w:rPr>
          <w:rFonts w:ascii="Arial" w:hAnsi="Arial" w:cs="Arial"/>
        </w:rPr>
        <w:t>Birački odbor čine predsjednik i dva člana te njihovi zamjenici. Po jednog člana i zamjenika određuje većinska politička stranka ili koalicija, a po jednog člana i zamjenika</w:t>
      </w:r>
      <w:r w:rsidR="005B0A07">
        <w:rPr>
          <w:rFonts w:ascii="Arial" w:hAnsi="Arial" w:cs="Arial"/>
        </w:rPr>
        <w:t xml:space="preserve"> </w:t>
      </w:r>
      <w:r w:rsidR="003040CC" w:rsidRPr="003040CC">
        <w:rPr>
          <w:rFonts w:ascii="Arial" w:hAnsi="Arial" w:cs="Arial"/>
        </w:rPr>
        <w:t>određuju oporbene političke stranke ili koalicije</w:t>
      </w:r>
      <w:r w:rsidR="003040CC">
        <w:rPr>
          <w:rFonts w:ascii="Arial" w:hAnsi="Arial" w:cs="Arial"/>
        </w:rPr>
        <w:t xml:space="preserve"> sukladno sastavu Gradskog vijeća Grada Buzeta na dan konstituiranja tren</w:t>
      </w:r>
      <w:r w:rsidR="00FF4C8A">
        <w:rPr>
          <w:rFonts w:ascii="Arial" w:hAnsi="Arial" w:cs="Arial"/>
        </w:rPr>
        <w:t>u</w:t>
      </w:r>
      <w:r w:rsidR="003040CC">
        <w:rPr>
          <w:rFonts w:ascii="Arial" w:hAnsi="Arial" w:cs="Arial"/>
        </w:rPr>
        <w:t>tnog saziva.</w:t>
      </w:r>
    </w:p>
    <w:p w14:paraId="48628F67" w14:textId="77777777" w:rsidR="003040CC" w:rsidRDefault="003040CC" w:rsidP="003040CC">
      <w:pPr>
        <w:pStyle w:val="Tijeloteksta"/>
        <w:ind w:firstLine="708"/>
        <w:rPr>
          <w:rFonts w:ascii="Arial" w:hAnsi="Arial" w:cs="Arial"/>
        </w:rPr>
      </w:pPr>
      <w:r w:rsidRPr="003040CC">
        <w:rPr>
          <w:rFonts w:ascii="Arial" w:hAnsi="Arial" w:cs="Arial"/>
        </w:rPr>
        <w:t xml:space="preserve"> </w:t>
      </w:r>
    </w:p>
    <w:p w14:paraId="082441F5" w14:textId="089A8862" w:rsidR="003040CC" w:rsidRDefault="002B155E" w:rsidP="003040CC">
      <w:pPr>
        <w:pStyle w:val="Tijelotekst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040CC" w:rsidRPr="003040CC">
        <w:rPr>
          <w:rFonts w:ascii="Arial" w:hAnsi="Arial" w:cs="Arial"/>
        </w:rPr>
        <w:t xml:space="preserve">Političke stranke dužne su odrediti članove </w:t>
      </w:r>
      <w:r>
        <w:rPr>
          <w:rFonts w:ascii="Arial" w:hAnsi="Arial" w:cs="Arial"/>
        </w:rPr>
        <w:t xml:space="preserve">te njihove zamjenike iz točke 1. ove Upute </w:t>
      </w:r>
      <w:r w:rsidR="003040CC" w:rsidRPr="003040CC">
        <w:rPr>
          <w:rFonts w:ascii="Arial" w:hAnsi="Arial" w:cs="Arial"/>
        </w:rPr>
        <w:t>i dostaviti njihova imena</w:t>
      </w:r>
      <w:r w:rsidR="003040CC">
        <w:rPr>
          <w:rFonts w:ascii="Arial" w:hAnsi="Arial" w:cs="Arial"/>
        </w:rPr>
        <w:t xml:space="preserve"> s adresom, konta</w:t>
      </w:r>
      <w:r>
        <w:rPr>
          <w:rFonts w:ascii="Arial" w:hAnsi="Arial" w:cs="Arial"/>
        </w:rPr>
        <w:t>kt</w:t>
      </w:r>
      <w:r w:rsidR="003040CC">
        <w:rPr>
          <w:rFonts w:ascii="Arial" w:hAnsi="Arial" w:cs="Arial"/>
        </w:rPr>
        <w:t xml:space="preserve"> brojem</w:t>
      </w:r>
      <w:r>
        <w:rPr>
          <w:rFonts w:ascii="Arial" w:hAnsi="Arial" w:cs="Arial"/>
        </w:rPr>
        <w:t xml:space="preserve"> i </w:t>
      </w:r>
      <w:r w:rsidR="003040CC">
        <w:rPr>
          <w:rFonts w:ascii="Arial" w:hAnsi="Arial" w:cs="Arial"/>
        </w:rPr>
        <w:t>OIB</w:t>
      </w:r>
      <w:r>
        <w:rPr>
          <w:rFonts w:ascii="Arial" w:hAnsi="Arial" w:cs="Arial"/>
        </w:rPr>
        <w:t xml:space="preserve">-om, </w:t>
      </w:r>
      <w:r w:rsidR="003040CC" w:rsidRPr="003040CC">
        <w:rPr>
          <w:rFonts w:ascii="Arial" w:hAnsi="Arial" w:cs="Arial"/>
        </w:rPr>
        <w:t>izbornom povjerenstvu najkasnije 8 dan</w:t>
      </w:r>
      <w:r w:rsidR="003040CC">
        <w:rPr>
          <w:rFonts w:ascii="Arial" w:hAnsi="Arial" w:cs="Arial"/>
        </w:rPr>
        <w:t xml:space="preserve">a prije dana održavanja izbora, dakle najkasnije </w:t>
      </w:r>
      <w:r w:rsidR="003040CC" w:rsidRPr="003040CC">
        <w:rPr>
          <w:rFonts w:ascii="Arial" w:hAnsi="Arial" w:cs="Arial"/>
        </w:rPr>
        <w:t>do 2</w:t>
      </w:r>
      <w:r w:rsidR="00D20F9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D20F93">
        <w:rPr>
          <w:rFonts w:ascii="Arial" w:hAnsi="Arial" w:cs="Arial"/>
        </w:rPr>
        <w:t xml:space="preserve">prosinca </w:t>
      </w:r>
      <w:r>
        <w:rPr>
          <w:rFonts w:ascii="Arial" w:hAnsi="Arial" w:cs="Arial"/>
        </w:rPr>
        <w:t xml:space="preserve"> 20</w:t>
      </w:r>
      <w:r w:rsidR="00D20F93">
        <w:rPr>
          <w:rFonts w:ascii="Arial" w:hAnsi="Arial" w:cs="Arial"/>
        </w:rPr>
        <w:t>24</w:t>
      </w:r>
      <w:r>
        <w:rPr>
          <w:rFonts w:ascii="Arial" w:hAnsi="Arial" w:cs="Arial"/>
        </w:rPr>
        <w:t>. godine.</w:t>
      </w:r>
    </w:p>
    <w:p w14:paraId="7202F7D1" w14:textId="77777777" w:rsidR="002B155E" w:rsidRDefault="002B155E" w:rsidP="002B155E">
      <w:pPr>
        <w:pStyle w:val="Tijeloteksta"/>
        <w:rPr>
          <w:rFonts w:ascii="Arial" w:hAnsi="Arial" w:cs="Arial"/>
        </w:rPr>
      </w:pPr>
    </w:p>
    <w:p w14:paraId="76EA0662" w14:textId="28FB9B67" w:rsidR="002B155E" w:rsidRDefault="003040CC" w:rsidP="002B155E">
      <w:pPr>
        <w:pStyle w:val="Tijeloteksta"/>
        <w:ind w:firstLine="708"/>
        <w:rPr>
          <w:rFonts w:ascii="Arial" w:hAnsi="Arial" w:cs="Arial"/>
        </w:rPr>
      </w:pPr>
      <w:r w:rsidRPr="003040CC">
        <w:rPr>
          <w:rFonts w:ascii="Arial" w:hAnsi="Arial" w:cs="Arial"/>
        </w:rPr>
        <w:t xml:space="preserve">Ne odrede li </w:t>
      </w:r>
      <w:r w:rsidR="002B155E">
        <w:rPr>
          <w:rFonts w:ascii="Arial" w:hAnsi="Arial" w:cs="Arial"/>
        </w:rPr>
        <w:t>političke stranke</w:t>
      </w:r>
      <w:r w:rsidR="002B155E" w:rsidRPr="002B155E">
        <w:t xml:space="preserve"> </w:t>
      </w:r>
      <w:r w:rsidR="002B155E" w:rsidRPr="002B155E">
        <w:rPr>
          <w:rFonts w:ascii="Arial" w:hAnsi="Arial" w:cs="Arial"/>
        </w:rPr>
        <w:t xml:space="preserve">članove </w:t>
      </w:r>
      <w:r w:rsidR="002B155E">
        <w:rPr>
          <w:rFonts w:ascii="Arial" w:hAnsi="Arial" w:cs="Arial"/>
        </w:rPr>
        <w:t xml:space="preserve">biračkih odbora </w:t>
      </w:r>
      <w:r w:rsidR="002B155E" w:rsidRPr="002B155E">
        <w:rPr>
          <w:rFonts w:ascii="Arial" w:hAnsi="Arial" w:cs="Arial"/>
        </w:rPr>
        <w:t xml:space="preserve">te njihove zamjenike </w:t>
      </w:r>
      <w:r w:rsidR="002B155E">
        <w:rPr>
          <w:rFonts w:ascii="Arial" w:hAnsi="Arial" w:cs="Arial"/>
        </w:rPr>
        <w:t xml:space="preserve">sukladno </w:t>
      </w:r>
      <w:r w:rsidR="002B155E" w:rsidRPr="002B155E">
        <w:rPr>
          <w:rFonts w:ascii="Arial" w:hAnsi="Arial" w:cs="Arial"/>
        </w:rPr>
        <w:t>točk</w:t>
      </w:r>
      <w:r w:rsidR="002B155E">
        <w:rPr>
          <w:rFonts w:ascii="Arial" w:hAnsi="Arial" w:cs="Arial"/>
        </w:rPr>
        <w:t>i</w:t>
      </w:r>
      <w:r w:rsidR="002B155E" w:rsidRPr="002B155E">
        <w:rPr>
          <w:rFonts w:ascii="Arial" w:hAnsi="Arial" w:cs="Arial"/>
        </w:rPr>
        <w:t xml:space="preserve"> </w:t>
      </w:r>
      <w:r w:rsidR="002B155E">
        <w:rPr>
          <w:rFonts w:ascii="Arial" w:hAnsi="Arial" w:cs="Arial"/>
        </w:rPr>
        <w:t xml:space="preserve">1. ove Upute i u roku određenom točkom 2. </w:t>
      </w:r>
      <w:r w:rsidR="002B155E" w:rsidRPr="002B155E">
        <w:rPr>
          <w:rFonts w:ascii="Arial" w:hAnsi="Arial" w:cs="Arial"/>
        </w:rPr>
        <w:t>ove Upute</w:t>
      </w:r>
      <w:r w:rsidRPr="003040CC">
        <w:rPr>
          <w:rFonts w:ascii="Arial" w:hAnsi="Arial" w:cs="Arial"/>
        </w:rPr>
        <w:t>, odnosno ukoliko prijedlozi ne prispiju izbornom povjerenstvu, izborno povjerenstvo samostalno će odrediti članove biračkih odbora</w:t>
      </w:r>
      <w:r w:rsidR="002B155E">
        <w:rPr>
          <w:rFonts w:ascii="Arial" w:hAnsi="Arial" w:cs="Arial"/>
        </w:rPr>
        <w:t xml:space="preserve">. </w:t>
      </w:r>
    </w:p>
    <w:p w14:paraId="0B03C861" w14:textId="77777777" w:rsidR="002B155E" w:rsidRDefault="002B155E" w:rsidP="00DA1CF3">
      <w:pPr>
        <w:jc w:val="both"/>
        <w:rPr>
          <w:rFonts w:ascii="Arial" w:hAnsi="Arial" w:cs="Arial"/>
        </w:rPr>
      </w:pPr>
    </w:p>
    <w:p w14:paraId="2B2ADE92" w14:textId="77777777" w:rsidR="00EE2572" w:rsidRDefault="002B155E" w:rsidP="00DA1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EE2572" w:rsidRPr="005379BE">
        <w:rPr>
          <w:rFonts w:ascii="Arial" w:hAnsi="Arial" w:cs="Arial"/>
        </w:rPr>
        <w:t>. Ove Obvezatne upute stupaju na snagu danom donošenja, a objavit će se u Službenim novinama Grada Buzeta</w:t>
      </w:r>
      <w:r w:rsidR="00DA1CF3">
        <w:rPr>
          <w:rFonts w:ascii="Arial" w:hAnsi="Arial" w:cs="Arial"/>
        </w:rPr>
        <w:t xml:space="preserve"> i web stranici Grada Buzeta.</w:t>
      </w:r>
    </w:p>
    <w:p w14:paraId="26A95CC2" w14:textId="77777777" w:rsidR="00DA1CF3" w:rsidRDefault="00DA1CF3" w:rsidP="00DA1CF3">
      <w:pPr>
        <w:jc w:val="both"/>
        <w:rPr>
          <w:rFonts w:ascii="Arial" w:hAnsi="Arial" w:cs="Arial"/>
        </w:rPr>
      </w:pPr>
    </w:p>
    <w:p w14:paraId="4A585086" w14:textId="77777777" w:rsidR="00DA1CF3" w:rsidRPr="00D20F93" w:rsidRDefault="00DA1CF3" w:rsidP="00DA1CF3">
      <w:pPr>
        <w:ind w:left="5664" w:firstLine="708"/>
        <w:rPr>
          <w:rFonts w:ascii="Arial" w:hAnsi="Arial" w:cs="Arial"/>
          <w:b/>
          <w:bCs/>
        </w:rPr>
      </w:pPr>
      <w:r w:rsidRPr="00D20F93">
        <w:rPr>
          <w:rFonts w:ascii="Arial" w:hAnsi="Arial" w:cs="Arial"/>
          <w:b/>
          <w:bCs/>
        </w:rPr>
        <w:t>PREDSJEDNICA</w:t>
      </w:r>
    </w:p>
    <w:p w14:paraId="3915FA8C" w14:textId="4A14C4BD" w:rsidR="00DA1CF3" w:rsidRPr="00D20F93" w:rsidRDefault="00DA1CF3" w:rsidP="00DA1CF3">
      <w:pPr>
        <w:rPr>
          <w:rFonts w:ascii="Arial" w:hAnsi="Arial" w:cs="Arial"/>
          <w:b/>
          <w:bCs/>
        </w:rPr>
      </w:pP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Pr="00D20F93">
        <w:rPr>
          <w:rFonts w:ascii="Arial" w:hAnsi="Arial" w:cs="Arial"/>
          <w:b/>
          <w:bCs/>
        </w:rPr>
        <w:tab/>
      </w:r>
      <w:r w:rsidR="00D20F93" w:rsidRPr="00D20F93">
        <w:rPr>
          <w:rFonts w:ascii="Arial" w:hAnsi="Arial" w:cs="Arial"/>
          <w:b/>
          <w:bCs/>
        </w:rPr>
        <w:t>Roberta Kalčić Savatović</w:t>
      </w:r>
      <w:r w:rsidR="002F51BF" w:rsidRPr="00D20F93">
        <w:rPr>
          <w:rFonts w:ascii="Arial" w:hAnsi="Arial" w:cs="Arial"/>
          <w:b/>
          <w:bCs/>
        </w:rPr>
        <w:t xml:space="preserve">, v.r. </w:t>
      </w:r>
    </w:p>
    <w:p w14:paraId="1B39ACD8" w14:textId="77777777" w:rsidR="005B5DA0" w:rsidRPr="00D20F93" w:rsidRDefault="005B5DA0">
      <w:pPr>
        <w:rPr>
          <w:rFonts w:ascii="Arial" w:hAnsi="Arial" w:cs="Arial"/>
          <w:b/>
          <w:bCs/>
        </w:rPr>
      </w:pPr>
    </w:p>
    <w:sectPr w:rsidR="005B5DA0" w:rsidRPr="00D20F93" w:rsidSect="005411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EACA" w14:textId="77777777" w:rsidR="002C4427" w:rsidRDefault="002C4427">
      <w:r>
        <w:separator/>
      </w:r>
    </w:p>
  </w:endnote>
  <w:endnote w:type="continuationSeparator" w:id="0">
    <w:p w14:paraId="763A1B30" w14:textId="77777777" w:rsidR="002C4427" w:rsidRDefault="002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A819" w14:textId="77777777" w:rsidR="002C4427" w:rsidRDefault="002C4427">
      <w:r>
        <w:separator/>
      </w:r>
    </w:p>
  </w:footnote>
  <w:footnote w:type="continuationSeparator" w:id="0">
    <w:p w14:paraId="408405B9" w14:textId="77777777" w:rsidR="002C4427" w:rsidRDefault="002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06F3" w14:textId="77777777" w:rsidR="00113BBA" w:rsidRDefault="00113BBA" w:rsidP="00EE257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6B75F0" w14:textId="77777777" w:rsidR="00113BBA" w:rsidRDefault="00113BBA" w:rsidP="00EE257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64DB" w14:textId="77777777" w:rsidR="00113BBA" w:rsidRDefault="00113BBA">
    <w:pPr>
      <w:pStyle w:val="Zaglavlje"/>
    </w:pPr>
  </w:p>
  <w:p w14:paraId="6C5BE086" w14:textId="77777777" w:rsidR="00113BBA" w:rsidRDefault="00113BBA">
    <w:pPr>
      <w:pStyle w:val="Zaglavlje"/>
    </w:pPr>
    <w:r>
      <w:tab/>
      <w:t xml:space="preserve">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2A1"/>
    <w:multiLevelType w:val="hybridMultilevel"/>
    <w:tmpl w:val="25AEF8A0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C3BF6"/>
    <w:multiLevelType w:val="hybridMultilevel"/>
    <w:tmpl w:val="194CCA46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E1C"/>
    <w:multiLevelType w:val="hybridMultilevel"/>
    <w:tmpl w:val="0728EE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419D2"/>
    <w:multiLevelType w:val="hybridMultilevel"/>
    <w:tmpl w:val="81A874B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98705B"/>
    <w:multiLevelType w:val="multilevel"/>
    <w:tmpl w:val="25AE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FA058F"/>
    <w:multiLevelType w:val="hybridMultilevel"/>
    <w:tmpl w:val="DDC0C8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A2A93"/>
    <w:multiLevelType w:val="hybridMultilevel"/>
    <w:tmpl w:val="DE82D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11D"/>
    <w:multiLevelType w:val="hybridMultilevel"/>
    <w:tmpl w:val="250217B4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530B5"/>
    <w:multiLevelType w:val="hybridMultilevel"/>
    <w:tmpl w:val="56823B1A"/>
    <w:lvl w:ilvl="0" w:tplc="7BA85A6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53F51"/>
    <w:multiLevelType w:val="hybridMultilevel"/>
    <w:tmpl w:val="83BA021E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77927F61"/>
    <w:multiLevelType w:val="hybridMultilevel"/>
    <w:tmpl w:val="6644C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21959"/>
    <w:multiLevelType w:val="hybridMultilevel"/>
    <w:tmpl w:val="4E4C3C8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4A5D43"/>
    <w:multiLevelType w:val="hybridMultilevel"/>
    <w:tmpl w:val="534AC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C11C8"/>
    <w:multiLevelType w:val="hybridMultilevel"/>
    <w:tmpl w:val="D83CF33C"/>
    <w:lvl w:ilvl="0" w:tplc="5ACCA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ms Rmn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906111">
    <w:abstractNumId w:val="3"/>
  </w:num>
  <w:num w:numId="2" w16cid:durableId="1830823947">
    <w:abstractNumId w:val="10"/>
  </w:num>
  <w:num w:numId="3" w16cid:durableId="1913929957">
    <w:abstractNumId w:val="4"/>
  </w:num>
  <w:num w:numId="4" w16cid:durableId="1821267800">
    <w:abstractNumId w:val="8"/>
  </w:num>
  <w:num w:numId="5" w16cid:durableId="703823498">
    <w:abstractNumId w:val="0"/>
  </w:num>
  <w:num w:numId="6" w16cid:durableId="1534880079">
    <w:abstractNumId w:val="13"/>
  </w:num>
  <w:num w:numId="7" w16cid:durableId="1327056401">
    <w:abstractNumId w:val="12"/>
  </w:num>
  <w:num w:numId="8" w16cid:durableId="213273410">
    <w:abstractNumId w:val="6"/>
  </w:num>
  <w:num w:numId="9" w16cid:durableId="1842351957">
    <w:abstractNumId w:val="5"/>
  </w:num>
  <w:num w:numId="10" w16cid:durableId="1627734306">
    <w:abstractNumId w:val="1"/>
  </w:num>
  <w:num w:numId="11" w16cid:durableId="83306457">
    <w:abstractNumId w:val="2"/>
  </w:num>
  <w:num w:numId="12" w16cid:durableId="1275165141">
    <w:abstractNumId w:val="15"/>
  </w:num>
  <w:num w:numId="13" w16cid:durableId="1881741584">
    <w:abstractNumId w:val="7"/>
  </w:num>
  <w:num w:numId="14" w16cid:durableId="1823690557">
    <w:abstractNumId w:val="11"/>
  </w:num>
  <w:num w:numId="15" w16cid:durableId="1244023579">
    <w:abstractNumId w:val="9"/>
  </w:num>
  <w:num w:numId="16" w16cid:durableId="64284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72"/>
    <w:rsid w:val="000468BC"/>
    <w:rsid w:val="000850D9"/>
    <w:rsid w:val="000A6887"/>
    <w:rsid w:val="000B7572"/>
    <w:rsid w:val="00113BBA"/>
    <w:rsid w:val="001161C1"/>
    <w:rsid w:val="00142A8E"/>
    <w:rsid w:val="00154522"/>
    <w:rsid w:val="001C5E22"/>
    <w:rsid w:val="001E3591"/>
    <w:rsid w:val="00255B2E"/>
    <w:rsid w:val="002B155E"/>
    <w:rsid w:val="002C4427"/>
    <w:rsid w:val="002D185A"/>
    <w:rsid w:val="002F51BF"/>
    <w:rsid w:val="002F6B15"/>
    <w:rsid w:val="003040CC"/>
    <w:rsid w:val="00307741"/>
    <w:rsid w:val="003441C3"/>
    <w:rsid w:val="0038367B"/>
    <w:rsid w:val="003B1FB3"/>
    <w:rsid w:val="003E5DE8"/>
    <w:rsid w:val="00446EA6"/>
    <w:rsid w:val="0046317A"/>
    <w:rsid w:val="00464E99"/>
    <w:rsid w:val="004710FF"/>
    <w:rsid w:val="0049171D"/>
    <w:rsid w:val="004F5F78"/>
    <w:rsid w:val="00514BBC"/>
    <w:rsid w:val="005379BE"/>
    <w:rsid w:val="005411F7"/>
    <w:rsid w:val="00543409"/>
    <w:rsid w:val="005974D9"/>
    <w:rsid w:val="005B0A07"/>
    <w:rsid w:val="005B57EB"/>
    <w:rsid w:val="005B5DA0"/>
    <w:rsid w:val="00692911"/>
    <w:rsid w:val="006E6E4D"/>
    <w:rsid w:val="00701B1B"/>
    <w:rsid w:val="0071668F"/>
    <w:rsid w:val="0075036C"/>
    <w:rsid w:val="00772A25"/>
    <w:rsid w:val="00775006"/>
    <w:rsid w:val="007828DF"/>
    <w:rsid w:val="00796770"/>
    <w:rsid w:val="007D7D30"/>
    <w:rsid w:val="007F6774"/>
    <w:rsid w:val="00847197"/>
    <w:rsid w:val="00857F89"/>
    <w:rsid w:val="00906DCF"/>
    <w:rsid w:val="009A0802"/>
    <w:rsid w:val="009C3C46"/>
    <w:rsid w:val="009C478E"/>
    <w:rsid w:val="009E15DB"/>
    <w:rsid w:val="00A51F7F"/>
    <w:rsid w:val="00A56A05"/>
    <w:rsid w:val="00A9115A"/>
    <w:rsid w:val="00A939D1"/>
    <w:rsid w:val="00AB1FF9"/>
    <w:rsid w:val="00AC19FA"/>
    <w:rsid w:val="00AE348E"/>
    <w:rsid w:val="00BA37AF"/>
    <w:rsid w:val="00BC6C41"/>
    <w:rsid w:val="00BD16D0"/>
    <w:rsid w:val="00BD5E6C"/>
    <w:rsid w:val="00BE773F"/>
    <w:rsid w:val="00BF2C3E"/>
    <w:rsid w:val="00C031D3"/>
    <w:rsid w:val="00C03FEC"/>
    <w:rsid w:val="00C51AEA"/>
    <w:rsid w:val="00C7541D"/>
    <w:rsid w:val="00C7750B"/>
    <w:rsid w:val="00CA1DBB"/>
    <w:rsid w:val="00CC04C9"/>
    <w:rsid w:val="00CC168D"/>
    <w:rsid w:val="00CC30B8"/>
    <w:rsid w:val="00CE06C5"/>
    <w:rsid w:val="00CE415C"/>
    <w:rsid w:val="00D142BF"/>
    <w:rsid w:val="00D20F93"/>
    <w:rsid w:val="00D320AB"/>
    <w:rsid w:val="00D54DB1"/>
    <w:rsid w:val="00D70A79"/>
    <w:rsid w:val="00D84946"/>
    <w:rsid w:val="00D901FE"/>
    <w:rsid w:val="00DA1CF3"/>
    <w:rsid w:val="00DA22C5"/>
    <w:rsid w:val="00DB6F46"/>
    <w:rsid w:val="00DC6560"/>
    <w:rsid w:val="00DF253E"/>
    <w:rsid w:val="00E34073"/>
    <w:rsid w:val="00EC5CC2"/>
    <w:rsid w:val="00EE2572"/>
    <w:rsid w:val="00EF5CC2"/>
    <w:rsid w:val="00F2029C"/>
    <w:rsid w:val="00F24D47"/>
    <w:rsid w:val="00F55E11"/>
    <w:rsid w:val="00F81158"/>
    <w:rsid w:val="00FE5FB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A412B9"/>
  <w15:docId w15:val="{6BAFFFB0-2E93-49FD-B281-8F2131AC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4D9"/>
    <w:rPr>
      <w:sz w:val="24"/>
      <w:szCs w:val="24"/>
    </w:rPr>
  </w:style>
  <w:style w:type="paragraph" w:styleId="Naslov1">
    <w:name w:val="heading 1"/>
    <w:basedOn w:val="Normal"/>
    <w:next w:val="Normal"/>
    <w:qFormat/>
    <w:rsid w:val="00EE2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EE2572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EE25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E2572"/>
    <w:pPr>
      <w:jc w:val="both"/>
    </w:pPr>
  </w:style>
  <w:style w:type="paragraph" w:styleId="Zaglavlje">
    <w:name w:val="header"/>
    <w:basedOn w:val="Normal"/>
    <w:rsid w:val="00EE257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E25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E2572"/>
  </w:style>
  <w:style w:type="paragraph" w:styleId="Odlomakpopisa">
    <w:name w:val="List Paragraph"/>
    <w:basedOn w:val="Normal"/>
    <w:uiPriority w:val="34"/>
    <w:qFormat/>
    <w:rsid w:val="001161C1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F5C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F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61</vt:lpstr>
      <vt:lpstr>Na temelju članka 61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creator>Nenad Šćulac</dc:creator>
  <cp:lastModifiedBy>Roberta Kalčić Savatović</cp:lastModifiedBy>
  <cp:revision>14</cp:revision>
  <cp:lastPrinted>2020-02-06T13:41:00Z</cp:lastPrinted>
  <dcterms:created xsi:type="dcterms:W3CDTF">2020-02-05T15:47:00Z</dcterms:created>
  <dcterms:modified xsi:type="dcterms:W3CDTF">2024-12-03T08:52:00Z</dcterms:modified>
</cp:coreProperties>
</file>